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CB8ED">
      <w:pPr>
        <w:spacing w:before="56" w:line="272" w:lineRule="exact"/>
        <w:ind w:left="124" w:right="0" w:firstLine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5"/>
          <w:sz w:val="32"/>
          <w:szCs w:val="32"/>
        </w:rPr>
        <w:t>附件</w:t>
      </w:r>
    </w:p>
    <w:p w14:paraId="6EE5E98A">
      <w:pPr>
        <w:pStyle w:val="2"/>
        <w:spacing w:line="240" w:lineRule="auto"/>
        <w:ind w:left="0"/>
        <w:jc w:val="center"/>
        <w:rPr>
          <w:b/>
          <w:bCs/>
        </w:rPr>
      </w:pPr>
      <w:r>
        <w:rPr>
          <w:b/>
          <w:bCs/>
          <w:spacing w:val="-1"/>
        </w:rPr>
        <w:t>湖北</w:t>
      </w:r>
      <w:r>
        <w:rPr>
          <w:rFonts w:hint="eastAsia"/>
          <w:b/>
          <w:bCs/>
          <w:spacing w:val="-1"/>
          <w:lang w:val="en-US" w:eastAsia="zh-CN"/>
        </w:rPr>
        <w:t>文旅随州集团</w:t>
      </w:r>
      <w:r>
        <w:rPr>
          <w:b/>
          <w:bCs/>
          <w:spacing w:val="-1"/>
        </w:rPr>
        <w:t>有限公司工作人员公开招聘岗位一览表</w:t>
      </w:r>
    </w:p>
    <w:p w14:paraId="09CE8B0C">
      <w:pPr>
        <w:pStyle w:val="2"/>
        <w:spacing w:before="42"/>
        <w:rPr>
          <w:sz w:val="20"/>
        </w:rPr>
      </w:pPr>
    </w:p>
    <w:tbl>
      <w:tblPr>
        <w:tblStyle w:val="3"/>
        <w:tblW w:w="0" w:type="auto"/>
        <w:tblInd w:w="9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739"/>
        <w:gridCol w:w="1461"/>
        <w:gridCol w:w="806"/>
        <w:gridCol w:w="6052"/>
        <w:gridCol w:w="5930"/>
      </w:tblGrid>
      <w:tr w14:paraId="576BBB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739" w:type="dxa"/>
          </w:tcPr>
          <w:p w14:paraId="015E9E82">
            <w:pPr>
              <w:pStyle w:val="8"/>
              <w:spacing w:before="144"/>
              <w:ind w:left="3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序号</w:t>
            </w:r>
          </w:p>
        </w:tc>
        <w:tc>
          <w:tcPr>
            <w:tcW w:w="739" w:type="dxa"/>
          </w:tcPr>
          <w:p w14:paraId="73B9D254">
            <w:pPr>
              <w:pStyle w:val="8"/>
              <w:spacing w:line="288" w:lineRule="exact"/>
              <w:ind w:left="139" w:right="102"/>
              <w:rPr>
                <w:sz w:val="23"/>
              </w:rPr>
            </w:pPr>
            <w:r>
              <w:rPr>
                <w:spacing w:val="-8"/>
                <w:w w:val="105"/>
                <w:sz w:val="23"/>
              </w:rPr>
              <w:t>招聘</w:t>
            </w:r>
            <w:r>
              <w:rPr>
                <w:spacing w:val="-5"/>
                <w:sz w:val="23"/>
              </w:rPr>
              <w:t>单位</w:t>
            </w:r>
          </w:p>
        </w:tc>
        <w:tc>
          <w:tcPr>
            <w:tcW w:w="1461" w:type="dxa"/>
          </w:tcPr>
          <w:p w14:paraId="336C9C98">
            <w:pPr>
              <w:pStyle w:val="8"/>
              <w:spacing w:line="288" w:lineRule="exact"/>
              <w:ind w:left="502" w:right="461"/>
              <w:rPr>
                <w:sz w:val="23"/>
              </w:rPr>
            </w:pPr>
            <w:r>
              <w:rPr>
                <w:spacing w:val="-8"/>
                <w:w w:val="105"/>
                <w:sz w:val="23"/>
              </w:rPr>
              <w:t>招聘</w:t>
            </w:r>
            <w:r>
              <w:rPr>
                <w:spacing w:val="-5"/>
                <w:sz w:val="23"/>
              </w:rPr>
              <w:t>岗位</w:t>
            </w:r>
          </w:p>
        </w:tc>
        <w:tc>
          <w:tcPr>
            <w:tcW w:w="806" w:type="dxa"/>
          </w:tcPr>
          <w:p w14:paraId="59B671DB">
            <w:pPr>
              <w:pStyle w:val="8"/>
              <w:spacing w:line="288" w:lineRule="exact"/>
              <w:ind w:left="173" w:right="135"/>
              <w:rPr>
                <w:sz w:val="23"/>
              </w:rPr>
            </w:pPr>
            <w:r>
              <w:rPr>
                <w:spacing w:val="-8"/>
                <w:w w:val="105"/>
                <w:sz w:val="23"/>
              </w:rPr>
              <w:t>招聘</w:t>
            </w:r>
            <w:r>
              <w:rPr>
                <w:spacing w:val="-5"/>
                <w:sz w:val="23"/>
              </w:rPr>
              <w:t>人数</w:t>
            </w:r>
          </w:p>
        </w:tc>
        <w:tc>
          <w:tcPr>
            <w:tcW w:w="6052" w:type="dxa"/>
          </w:tcPr>
          <w:p w14:paraId="02EBC289">
            <w:pPr>
              <w:pStyle w:val="8"/>
              <w:spacing w:before="144"/>
              <w:ind w:left="42"/>
              <w:jc w:val="center"/>
              <w:rPr>
                <w:sz w:val="23"/>
              </w:rPr>
            </w:pPr>
            <w:r>
              <w:rPr>
                <w:spacing w:val="-3"/>
                <w:sz w:val="23"/>
              </w:rPr>
              <w:t>岗位职责</w:t>
            </w:r>
          </w:p>
        </w:tc>
        <w:tc>
          <w:tcPr>
            <w:tcW w:w="5930" w:type="dxa"/>
          </w:tcPr>
          <w:p w14:paraId="4B5848BF">
            <w:pPr>
              <w:pStyle w:val="8"/>
              <w:spacing w:before="144"/>
              <w:ind w:left="42"/>
              <w:jc w:val="center"/>
              <w:rPr>
                <w:sz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</w:rPr>
              <w:t>任职条件</w:t>
            </w:r>
          </w:p>
        </w:tc>
      </w:tr>
      <w:tr w14:paraId="4067BA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739" w:type="dxa"/>
            <w:tcBorders>
              <w:bottom w:val="single" w:color="000000" w:sz="8" w:space="0"/>
            </w:tcBorders>
            <w:vAlign w:val="center"/>
          </w:tcPr>
          <w:p w14:paraId="7C4F7B95">
            <w:pPr>
              <w:pStyle w:val="8"/>
              <w:ind w:right="2"/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lang w:val="en-US" w:eastAsia="zh-CN"/>
              </w:rPr>
              <w:t>1</w:t>
            </w:r>
          </w:p>
        </w:tc>
        <w:tc>
          <w:tcPr>
            <w:tcW w:w="739" w:type="dxa"/>
            <w:vMerge w:val="restart"/>
          </w:tcPr>
          <w:p w14:paraId="55A8DDB0">
            <w:pPr>
              <w:rPr>
                <w:sz w:val="2"/>
                <w:szCs w:val="2"/>
              </w:rPr>
            </w:pPr>
          </w:p>
          <w:p w14:paraId="41D4C6D7">
            <w:pPr>
              <w:bidi w:val="0"/>
              <w:rPr>
                <w:rFonts w:ascii="宋体" w:hAnsi="宋体" w:eastAsia="宋体" w:cs="宋体"/>
                <w:sz w:val="22"/>
                <w:szCs w:val="22"/>
                <w:lang w:val="en-US" w:eastAsia="zh-CN" w:bidi="ar-SA"/>
              </w:rPr>
            </w:pPr>
          </w:p>
          <w:p w14:paraId="735D353D">
            <w:pPr>
              <w:bidi w:val="0"/>
              <w:rPr>
                <w:lang w:val="en-US" w:eastAsia="zh-CN"/>
              </w:rPr>
            </w:pPr>
          </w:p>
          <w:p w14:paraId="084DD77A">
            <w:pPr>
              <w:bidi w:val="0"/>
              <w:rPr>
                <w:lang w:val="en-US" w:eastAsia="zh-CN"/>
              </w:rPr>
            </w:pPr>
          </w:p>
          <w:p w14:paraId="644BC962">
            <w:pPr>
              <w:bidi w:val="0"/>
              <w:rPr>
                <w:lang w:val="en-US" w:eastAsia="zh-CN"/>
              </w:rPr>
            </w:pPr>
          </w:p>
          <w:p w14:paraId="2B37F80B">
            <w:pPr>
              <w:bidi w:val="0"/>
              <w:rPr>
                <w:lang w:val="en-US" w:eastAsia="zh-CN"/>
              </w:rPr>
            </w:pPr>
          </w:p>
          <w:p w14:paraId="059C28E6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随州集团子公司-大洪山</w:t>
            </w:r>
            <w:r>
              <w:rPr>
                <w:rFonts w:hint="eastAsia" w:cs="宋体"/>
                <w:sz w:val="20"/>
                <w:lang w:val="en-US" w:eastAsia="zh-CN"/>
              </w:rPr>
              <w:t>景区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运营</w:t>
            </w:r>
            <w:r>
              <w:rPr>
                <w:rFonts w:hint="eastAsia" w:cs="宋体"/>
                <w:sz w:val="20"/>
                <w:lang w:val="en-US" w:eastAsia="zh-CN"/>
              </w:rPr>
              <w:t>分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公司</w:t>
            </w:r>
            <w:r>
              <w:rPr>
                <w:rFonts w:hint="eastAsia" w:cs="宋体"/>
                <w:sz w:val="20"/>
                <w:lang w:val="en-US" w:eastAsia="zh-CN"/>
              </w:rPr>
              <w:t>（营销中心）</w:t>
            </w:r>
          </w:p>
        </w:tc>
        <w:tc>
          <w:tcPr>
            <w:tcW w:w="1461" w:type="dxa"/>
            <w:vAlign w:val="center"/>
          </w:tcPr>
          <w:p w14:paraId="13228DF4">
            <w:pPr>
              <w:pStyle w:val="8"/>
              <w:jc w:val="center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pacing w:val="-7"/>
                <w:sz w:val="20"/>
                <w:lang w:val="en-US" w:eastAsia="zh-CN"/>
              </w:rPr>
              <w:t>直播运营岗（业财融合）</w:t>
            </w:r>
          </w:p>
        </w:tc>
        <w:tc>
          <w:tcPr>
            <w:tcW w:w="806" w:type="dxa"/>
            <w:vAlign w:val="center"/>
          </w:tcPr>
          <w:p w14:paraId="35AF75E2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3" w:after="0" w:line="230" w:lineRule="auto"/>
              <w:ind w:right="78" w:rightChars="0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6052" w:type="dxa"/>
          </w:tcPr>
          <w:p w14:paraId="4F844337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="0" w:right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1.负责公司产品在各平台的日常直播及视频录制工作；</w:t>
            </w:r>
          </w:p>
          <w:p w14:paraId="2F081E9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="0" w:right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2.服从团队统一管理，遵照团队打造人设要求，积极配合直播及其他相关工作；</w:t>
            </w:r>
          </w:p>
          <w:p w14:paraId="77C65A7E">
            <w:pPr>
              <w:pStyle w:val="2"/>
              <w:numPr>
                <w:ilvl w:val="0"/>
                <w:numId w:val="0"/>
              </w:numPr>
              <w:ind w:leftChars="0" w:right="0" w:rightChars="0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3.直播期间能与粉丝、客户积极互动，活跃直播气氛，维护直播频道健康秩序，为粉丝答疑解惑；</w:t>
            </w:r>
          </w:p>
          <w:p w14:paraId="154054B2">
            <w:pPr>
              <w:pStyle w:val="2"/>
              <w:numPr>
                <w:ilvl w:val="0"/>
                <w:numId w:val="0"/>
              </w:numPr>
              <w:ind w:leftChars="0" w:right="0" w:rightChars="0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4.承担公司及项目品牌推广、推介官相关工作；</w:t>
            </w:r>
          </w:p>
          <w:p w14:paraId="3EF6065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right="0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/>
                <w:sz w:val="20"/>
                <w:szCs w:val="20"/>
                <w:lang w:val="en-US" w:eastAsia="zh-CN" w:bidi="ar-SA"/>
              </w:rPr>
              <w:t>5.</w:t>
            </w:r>
            <w:r>
              <w:rPr>
                <w:rFonts w:hint="default" w:ascii="宋体" w:hAnsi="宋体" w:eastAsia="宋体" w:cs="宋体"/>
                <w:sz w:val="20"/>
                <w:szCs w:val="20"/>
                <w:lang w:val="en-US" w:eastAsia="zh-CN" w:bidi="ar-SA"/>
              </w:rPr>
              <w:t>擅长与业务部门（如销售、运营、供应链）沟通，将财务语言转化为业务可理解的指标（如将“毛利率”拆解为业务环节成本占比）。</w:t>
            </w:r>
          </w:p>
          <w:p w14:paraId="1F47A0B4">
            <w:pPr>
              <w:pStyle w:val="2"/>
              <w:numPr>
                <w:ilvl w:val="0"/>
                <w:numId w:val="0"/>
              </w:numPr>
              <w:ind w:leftChars="0" w:right="0" w:rightChars="0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/>
                <w:sz w:val="20"/>
                <w:szCs w:val="20"/>
                <w:lang w:val="en-US" w:eastAsia="zh-CN" w:bidi="ar-SA"/>
              </w:rPr>
              <w:t>6.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能推动业财流程标准化</w:t>
            </w:r>
            <w:r>
              <w:rPr>
                <w:rFonts w:hint="default" w:ascii="宋体" w:hAnsi="宋体" w:eastAsia="宋体" w:cs="宋体"/>
                <w:sz w:val="20"/>
                <w:szCs w:val="20"/>
                <w:lang w:val="en-US" w:eastAsia="zh-CN" w:bidi="ar-SA"/>
              </w:rPr>
              <w:t>，解决部门间协作痛点（如采购订单与发票匹配、销售回款与收入确认）</w:t>
            </w:r>
            <w:r>
              <w:rPr>
                <w:rFonts w:hint="eastAsia" w:cs="宋体"/>
                <w:sz w:val="20"/>
                <w:szCs w:val="20"/>
                <w:lang w:val="en-US" w:eastAsia="zh-CN" w:bidi="ar-SA"/>
              </w:rPr>
              <w:t>。</w:t>
            </w:r>
          </w:p>
          <w:p w14:paraId="0ABCFF55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3" w:after="0" w:line="230" w:lineRule="auto"/>
              <w:ind w:right="78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cs="宋体"/>
                <w:sz w:val="20"/>
                <w:szCs w:val="20"/>
                <w:lang w:val="en-US" w:eastAsia="zh-CN" w:bidi="ar-SA"/>
              </w:rPr>
              <w:t>7.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具备良好的团队合作精神和职业道德，服从公司整体安排，配合公司线上线下相关营销促销活动，完成销售任务。</w:t>
            </w:r>
          </w:p>
        </w:tc>
        <w:tc>
          <w:tcPr>
            <w:tcW w:w="5930" w:type="dxa"/>
          </w:tcPr>
          <w:p w14:paraId="4DB6AB15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51" w:lineRule="exact"/>
              <w:ind w:right="0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1.专科及以上学历，市场营销、电子商务、财会、金融、经济管理类等相关专业优先。</w:t>
            </w:r>
          </w:p>
          <w:p w14:paraId="4A567906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51" w:lineRule="exact"/>
              <w:ind w:right="0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2.年龄在35周岁以内，3年以上相关工作经验；</w:t>
            </w:r>
          </w:p>
          <w:p w14:paraId="676D6436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51" w:lineRule="exact"/>
              <w:ind w:right="0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3.五官端正，形象气质佳，镜头感好，表达能力优秀，性格活泼开朗，情商高，善于互动；</w:t>
            </w:r>
          </w:p>
          <w:p w14:paraId="1E01ABD9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51" w:lineRule="exact"/>
              <w:ind w:right="0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/>
                <w:sz w:val="20"/>
                <w:szCs w:val="20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sz w:val="20"/>
                <w:szCs w:val="20"/>
                <w:lang w:val="en-US" w:eastAsia="zh-CN" w:bidi="ar-SA"/>
              </w:rPr>
              <w:t>熟悉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企业会计准则、税法及行业监管政策</w:t>
            </w:r>
            <w:r>
              <w:rPr>
                <w:rFonts w:hint="default" w:ascii="宋体" w:hAnsi="宋体" w:eastAsia="宋体" w:cs="宋体"/>
                <w:sz w:val="20"/>
                <w:szCs w:val="20"/>
                <w:lang w:val="en-US" w:eastAsia="zh-CN" w:bidi="ar-SA"/>
              </w:rPr>
              <w:t>，能落地合规要求。</w:t>
            </w:r>
          </w:p>
          <w:p w14:paraId="01F89CB7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="0" w:right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/>
                <w:sz w:val="20"/>
                <w:szCs w:val="20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精通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成本核算、预算管理、财务分析、税务筹划</w:t>
            </w:r>
            <w:r>
              <w:rPr>
                <w:rFonts w:hint="default" w:ascii="宋体" w:hAnsi="宋体" w:eastAsia="宋体" w:cs="宋体"/>
                <w:sz w:val="20"/>
                <w:szCs w:val="20"/>
                <w:lang w:val="en-US" w:eastAsia="zh-CN" w:bidi="ar-SA"/>
              </w:rPr>
              <w:t>等模块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。</w:t>
            </w:r>
          </w:p>
          <w:p w14:paraId="06E59696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51" w:lineRule="exact"/>
              <w:ind w:right="0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/>
                <w:sz w:val="20"/>
                <w:szCs w:val="20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.对电商行业有一定了解，有粉丝运营带货销售经验的优先考虑。</w:t>
            </w:r>
          </w:p>
          <w:p w14:paraId="4C7B022C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51" w:lineRule="exact"/>
              <w:ind w:right="0" w:right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 w:bidi="ar-SA"/>
              </w:rPr>
              <w:t>持国导证、经济师证书、会计行业相关证书等特别优秀的可优先考虑。</w:t>
            </w:r>
          </w:p>
        </w:tc>
      </w:tr>
      <w:tr w14:paraId="30182A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9" w:hRule="atLeast"/>
        </w:trPr>
        <w:tc>
          <w:tcPr>
            <w:tcW w:w="739" w:type="dxa"/>
            <w:tcBorders>
              <w:top w:val="single" w:color="000000" w:sz="8" w:space="0"/>
              <w:bottom w:val="single" w:color="000000" w:sz="8" w:space="0"/>
            </w:tcBorders>
            <w:vAlign w:val="center"/>
          </w:tcPr>
          <w:p w14:paraId="7F337636">
            <w:pPr>
              <w:pStyle w:val="8"/>
              <w:spacing w:before="1"/>
              <w:ind w:right="2"/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lang w:val="en-US" w:eastAsia="zh-CN"/>
              </w:rPr>
              <w:t>3</w:t>
            </w:r>
          </w:p>
        </w:tc>
        <w:tc>
          <w:tcPr>
            <w:tcW w:w="739" w:type="dxa"/>
            <w:vMerge w:val="continue"/>
          </w:tcPr>
          <w:p w14:paraId="4A21C155">
            <w:pPr>
              <w:bidi w:val="0"/>
              <w:jc w:val="left"/>
              <w:rPr>
                <w:lang w:val="en-US" w:eastAsia="zh-CN"/>
              </w:rPr>
            </w:pPr>
          </w:p>
        </w:tc>
        <w:tc>
          <w:tcPr>
            <w:tcW w:w="1461" w:type="dxa"/>
            <w:vAlign w:val="center"/>
          </w:tcPr>
          <w:p w14:paraId="621A3868">
            <w:pPr>
              <w:pStyle w:val="8"/>
              <w:spacing w:before="1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新媒体运营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岗</w:t>
            </w:r>
          </w:p>
        </w:tc>
        <w:tc>
          <w:tcPr>
            <w:tcW w:w="806" w:type="dxa"/>
            <w:vAlign w:val="center"/>
          </w:tcPr>
          <w:p w14:paraId="04A1F244">
            <w:pPr>
              <w:pStyle w:val="8"/>
              <w:spacing w:before="1"/>
              <w:ind w:right="3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052" w:type="dxa"/>
          </w:tcPr>
          <w:p w14:paraId="146D3913">
            <w:pPr>
              <w:pStyle w:val="8"/>
              <w:numPr>
                <w:ilvl w:val="0"/>
                <w:numId w:val="1"/>
              </w:numPr>
              <w:tabs>
                <w:tab w:val="left" w:pos="239"/>
                <w:tab w:val="clear" w:pos="312"/>
              </w:tabs>
              <w:spacing w:before="52" w:after="0" w:line="230" w:lineRule="auto"/>
              <w:ind w:left="39" w:leftChars="0" w:right="74" w:rightChars="0"/>
              <w:jc w:val="left"/>
              <w:rPr>
                <w:rFonts w:hint="eastAsia" w:ascii="宋体" w:hAnsi="宋体" w:eastAsia="宋体" w:cs="宋体"/>
                <w:spacing w:val="-4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0"/>
                <w:lang w:val="en-US" w:eastAsia="zh-CN"/>
              </w:rPr>
              <w:t>负责制定全年/季度活动计划，撰写活动策划方案；            2.负责公司的文案策划与撰写，包括但不限于宣传册、网站，社交媒体等渠道的文案；                                            3.负责长期品牌与主题IP打造，策划系列化活动‌，强化景区品牌记忆点，‌结合景区文化资源，设计深度体验活动，提升文旅融合价值； 4.负责文创产品开发，提炼景区核心文化元素，结合IP开发，对接设计师、供应商，创意开发多元形态文创产品线；                 5.负责‌制定活动安全管理制度（如消防、人流疏导、医疗应急），配合安保部门落实措施，做好风险管理与合规保障；               6.</w:t>
            </w:r>
            <w:r>
              <w:rPr>
                <w:rFonts w:hint="eastAsia" w:cs="宋体"/>
                <w:spacing w:val="-4"/>
                <w:sz w:val="20"/>
                <w:lang w:val="en-US" w:eastAsia="zh-CN"/>
              </w:rPr>
              <w:t>具备抗压能力，能适应快节奏工作。</w:t>
            </w:r>
            <w:r>
              <w:rPr>
                <w:rFonts w:hint="eastAsia" w:ascii="宋体" w:hAnsi="宋体" w:eastAsia="宋体" w:cs="宋体"/>
                <w:spacing w:val="-4"/>
                <w:sz w:val="20"/>
                <w:lang w:val="en-US" w:eastAsia="zh-CN"/>
              </w:rPr>
              <w:t xml:space="preserve">  ‌‌</w:t>
            </w:r>
          </w:p>
          <w:p w14:paraId="6491582D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0" w:after="0" w:line="217" w:lineRule="exact"/>
              <w:ind w:left="39" w:leftChars="0" w:right="0" w:rightChars="0"/>
              <w:jc w:val="left"/>
              <w:rPr>
                <w:sz w:val="20"/>
              </w:rPr>
            </w:pPr>
            <w:r>
              <w:rPr>
                <w:rFonts w:hint="eastAsia"/>
                <w:spacing w:val="-5"/>
                <w:sz w:val="20"/>
                <w:lang w:val="en-US" w:eastAsia="zh-CN"/>
              </w:rPr>
              <w:t>7.</w:t>
            </w:r>
            <w:r>
              <w:rPr>
                <w:spacing w:val="-5"/>
                <w:sz w:val="20"/>
              </w:rPr>
              <w:t>完成上级领导交办的其他事项。</w:t>
            </w:r>
          </w:p>
        </w:tc>
        <w:tc>
          <w:tcPr>
            <w:tcW w:w="5930" w:type="dxa"/>
          </w:tcPr>
          <w:p w14:paraId="5035E05F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164" w:after="0" w:line="230" w:lineRule="auto"/>
              <w:ind w:right="148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1.专科及以上学历，汉语言文学、新闻、传媒、广告等相关专业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；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2.年龄在35周岁及以内；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3.旅游景区文案策划工作经验，或有成功案例的优先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；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4.擅长营销文案撰写、新闻撰写、活动方案撰写、网络编辑、有较强的文字表达能力和创意能力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                          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综合条件优秀的可优先考虑。</w:t>
            </w:r>
          </w:p>
          <w:p w14:paraId="145BF60C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52" w:after="0" w:line="230" w:lineRule="auto"/>
              <w:ind w:left="40" w:leftChars="0" w:right="148" w:rightChars="0"/>
              <w:jc w:val="left"/>
              <w:rPr>
                <w:rFonts w:hint="default" w:ascii="宋体" w:hAnsi="宋体" w:eastAsia="宋体" w:cs="宋体"/>
                <w:spacing w:val="-4"/>
                <w:sz w:val="20"/>
                <w:lang w:val="en-US" w:eastAsia="zh-CN"/>
              </w:rPr>
            </w:pPr>
          </w:p>
          <w:p w14:paraId="132A84E0">
            <w:pPr>
              <w:pStyle w:val="8"/>
              <w:numPr>
                <w:ilvl w:val="0"/>
                <w:numId w:val="0"/>
              </w:numPr>
              <w:tabs>
                <w:tab w:val="left" w:pos="240"/>
              </w:tabs>
              <w:spacing w:before="3" w:after="0" w:line="230" w:lineRule="auto"/>
              <w:ind w:left="40" w:leftChars="0" w:right="146" w:rightChars="0"/>
              <w:jc w:val="left"/>
              <w:rPr>
                <w:sz w:val="20"/>
              </w:rPr>
            </w:pPr>
          </w:p>
        </w:tc>
      </w:tr>
      <w:tr w14:paraId="402799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7" w:hRule="atLeast"/>
        </w:trPr>
        <w:tc>
          <w:tcPr>
            <w:tcW w:w="739" w:type="dxa"/>
            <w:tcBorders>
              <w:top w:val="single" w:color="000000" w:sz="8" w:space="0"/>
              <w:bottom w:val="nil"/>
            </w:tcBorders>
            <w:vAlign w:val="center"/>
          </w:tcPr>
          <w:p w14:paraId="5B1F0A42">
            <w:pPr>
              <w:pStyle w:val="8"/>
              <w:ind w:right="2"/>
              <w:jc w:val="center"/>
              <w:rPr>
                <w:rFonts w:hint="default"/>
                <w:spacing w:val="-10"/>
                <w:sz w:val="20"/>
                <w:lang w:val="en-US" w:eastAsia="zh-CN"/>
              </w:rPr>
            </w:pPr>
            <w:r>
              <w:rPr>
                <w:rFonts w:hint="eastAsia"/>
                <w:spacing w:val="-10"/>
                <w:sz w:val="20"/>
                <w:lang w:val="en-US" w:eastAsia="zh-CN"/>
              </w:rPr>
              <w:t>4</w:t>
            </w:r>
          </w:p>
        </w:tc>
        <w:tc>
          <w:tcPr>
            <w:tcW w:w="739" w:type="dxa"/>
            <w:vMerge w:val="continue"/>
            <w:tcBorders>
              <w:bottom w:val="nil"/>
            </w:tcBorders>
          </w:tcPr>
          <w:p w14:paraId="4242E3E0">
            <w:pPr>
              <w:bidi w:val="0"/>
              <w:ind w:firstLine="387" w:firstLineChars="0"/>
              <w:jc w:val="left"/>
              <w:rPr>
                <w:lang w:val="en-US" w:eastAsia="zh-CN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center"/>
          </w:tcPr>
          <w:p w14:paraId="11256DF4">
            <w:pPr>
              <w:pStyle w:val="8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拍摄剪辑岗</w:t>
            </w:r>
          </w:p>
        </w:tc>
        <w:tc>
          <w:tcPr>
            <w:tcW w:w="806" w:type="dxa"/>
            <w:tcBorders>
              <w:bottom w:val="nil"/>
            </w:tcBorders>
            <w:vAlign w:val="center"/>
          </w:tcPr>
          <w:p w14:paraId="3ABA3CDA">
            <w:pPr>
              <w:pStyle w:val="8"/>
              <w:ind w:right="3"/>
              <w:jc w:val="center"/>
              <w:rPr>
                <w:rFonts w:hint="default" w:cs="宋体"/>
                <w:spacing w:val="-4"/>
                <w:sz w:val="20"/>
                <w:lang w:val="en-US"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052" w:type="dxa"/>
            <w:tcBorders>
              <w:bottom w:val="nil"/>
            </w:tcBorders>
          </w:tcPr>
          <w:p w14:paraId="0E9A8621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52" w:after="0" w:line="230" w:lineRule="auto"/>
              <w:ind w:right="74" w:rightChars="0"/>
              <w:jc w:val="left"/>
              <w:rPr>
                <w:rFonts w:hint="eastAsia" w:cs="宋体"/>
                <w:spacing w:val="-4"/>
                <w:sz w:val="20"/>
                <w:lang w:val="en-US" w:eastAsia="zh-CN"/>
              </w:rPr>
            </w:pPr>
            <w:r>
              <w:rPr>
                <w:rFonts w:hint="eastAsia" w:cs="宋体"/>
                <w:spacing w:val="-4"/>
                <w:sz w:val="20"/>
                <w:lang w:val="en-US" w:eastAsia="zh-CN"/>
              </w:rPr>
              <w:t>1.</w:t>
            </w:r>
            <w:r>
              <w:rPr>
                <w:rFonts w:hint="default" w:cs="宋体"/>
                <w:spacing w:val="-4"/>
                <w:sz w:val="20"/>
                <w:lang w:val="en-US" w:eastAsia="zh-CN"/>
              </w:rPr>
              <w:t>负责视频的粗剪、精剪、调色、音效处理及字幕合成，优化画面节奏与情感表达。</w:t>
            </w:r>
            <w:r>
              <w:rPr>
                <w:rFonts w:hint="eastAsia" w:cs="宋体"/>
                <w:spacing w:val="-4"/>
                <w:sz w:val="20"/>
                <w:lang w:val="en-US" w:eastAsia="zh-CN"/>
              </w:rPr>
              <w:t xml:space="preserve">                                                      </w:t>
            </w:r>
          </w:p>
          <w:p w14:paraId="5C5F8578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52" w:after="0" w:line="230" w:lineRule="auto"/>
              <w:ind w:right="74" w:rightChars="0"/>
              <w:jc w:val="left"/>
              <w:rPr>
                <w:rFonts w:hint="eastAsia" w:cs="宋体"/>
                <w:spacing w:val="-4"/>
                <w:sz w:val="20"/>
                <w:lang w:val="en-US" w:eastAsia="zh-CN"/>
              </w:rPr>
            </w:pPr>
            <w:r>
              <w:rPr>
                <w:rFonts w:hint="eastAsia" w:cs="宋体"/>
                <w:spacing w:val="-4"/>
                <w:sz w:val="20"/>
                <w:lang w:val="en-US" w:eastAsia="zh-CN"/>
              </w:rPr>
              <w:t>2.能熟练操作专业摄影设备（如摄像机、单反、稳定器、灯光器材）及辅助工具。</w:t>
            </w:r>
          </w:p>
          <w:p w14:paraId="6E58883B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52" w:after="0" w:line="230" w:lineRule="auto"/>
              <w:ind w:right="74" w:rightChars="0"/>
              <w:jc w:val="left"/>
              <w:rPr>
                <w:rFonts w:hint="eastAsia" w:cs="宋体"/>
                <w:spacing w:val="-4"/>
                <w:sz w:val="20"/>
                <w:lang w:val="en-US" w:eastAsia="zh-CN"/>
              </w:rPr>
            </w:pPr>
            <w:r>
              <w:rPr>
                <w:rFonts w:hint="eastAsia" w:cs="宋体"/>
                <w:spacing w:val="-4"/>
                <w:sz w:val="20"/>
                <w:lang w:val="en-US" w:eastAsia="zh-CN"/>
              </w:rPr>
              <w:t>3.结合平台特性（如抖音、B站）及热点趋势，提出视频内容创新方向，提升内容传播力。</w:t>
            </w:r>
          </w:p>
          <w:p w14:paraId="76EC66E9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52" w:after="0" w:line="230" w:lineRule="auto"/>
              <w:ind w:right="74" w:rightChars="0"/>
              <w:jc w:val="left"/>
              <w:rPr>
                <w:rFonts w:hint="eastAsia" w:cs="宋体"/>
                <w:spacing w:val="-4"/>
                <w:sz w:val="20"/>
                <w:lang w:val="en-US" w:eastAsia="zh-CN"/>
              </w:rPr>
            </w:pPr>
            <w:r>
              <w:rPr>
                <w:rFonts w:hint="eastAsia" w:cs="宋体"/>
                <w:spacing w:val="-4"/>
                <w:sz w:val="20"/>
                <w:lang w:val="en-US" w:eastAsia="zh-CN"/>
              </w:rPr>
              <w:t>4.</w:t>
            </w:r>
            <w:r>
              <w:rPr>
                <w:rFonts w:hint="default" w:cs="宋体"/>
                <w:spacing w:val="-4"/>
                <w:sz w:val="20"/>
                <w:lang w:val="en-US" w:eastAsia="zh-CN"/>
              </w:rPr>
              <w:t>良好的沟通能力，能高效对接策划、演员、后期等团队成员。</w:t>
            </w:r>
          </w:p>
          <w:p w14:paraId="749F60A6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52" w:after="0" w:line="230" w:lineRule="auto"/>
              <w:ind w:right="74" w:rightChars="0"/>
              <w:jc w:val="left"/>
              <w:rPr>
                <w:rFonts w:hint="eastAsia" w:cs="宋体"/>
                <w:spacing w:val="-4"/>
                <w:sz w:val="20"/>
                <w:lang w:val="en-US" w:eastAsia="zh-CN"/>
              </w:rPr>
            </w:pPr>
            <w:r>
              <w:rPr>
                <w:rFonts w:hint="eastAsia" w:cs="宋体"/>
                <w:spacing w:val="-4"/>
                <w:sz w:val="20"/>
                <w:lang w:val="en-US" w:eastAsia="zh-CN"/>
              </w:rPr>
              <w:t>5.具备抗压能力，能适应快节奏工作。</w:t>
            </w:r>
          </w:p>
          <w:p w14:paraId="10AA1704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52" w:after="0" w:line="230" w:lineRule="auto"/>
              <w:ind w:right="74" w:rightChars="0"/>
              <w:jc w:val="left"/>
              <w:rPr>
                <w:rFonts w:hint="eastAsia" w:cs="宋体"/>
                <w:spacing w:val="-4"/>
                <w:sz w:val="20"/>
                <w:lang w:val="en-US" w:eastAsia="zh-CN"/>
              </w:rPr>
            </w:pPr>
            <w:r>
              <w:rPr>
                <w:rFonts w:hint="eastAsia"/>
                <w:spacing w:val="-5"/>
                <w:sz w:val="20"/>
                <w:lang w:val="en-US" w:eastAsia="zh-CN"/>
              </w:rPr>
              <w:t>6.</w:t>
            </w:r>
            <w:r>
              <w:rPr>
                <w:spacing w:val="-5"/>
                <w:sz w:val="20"/>
              </w:rPr>
              <w:t>完成上级领导交办的其他事项。</w:t>
            </w:r>
          </w:p>
          <w:p w14:paraId="4BAD1119">
            <w:pPr>
              <w:pStyle w:val="8"/>
              <w:numPr>
                <w:ilvl w:val="0"/>
                <w:numId w:val="0"/>
              </w:numPr>
              <w:tabs>
                <w:tab w:val="left" w:pos="239"/>
              </w:tabs>
              <w:spacing w:before="52" w:after="0" w:line="230" w:lineRule="auto"/>
              <w:ind w:right="74" w:rightChars="0"/>
              <w:jc w:val="left"/>
              <w:rPr>
                <w:rFonts w:hint="default" w:cs="宋体"/>
                <w:spacing w:val="-4"/>
                <w:sz w:val="20"/>
                <w:lang w:val="en-US" w:eastAsia="zh-CN"/>
              </w:rPr>
            </w:pPr>
          </w:p>
        </w:tc>
        <w:tc>
          <w:tcPr>
            <w:tcW w:w="5930" w:type="dxa"/>
            <w:tcBorders>
              <w:bottom w:val="nil"/>
            </w:tcBorders>
          </w:tcPr>
          <w:p w14:paraId="0228BE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及以上学历，摄影、动画、数字媒体、影视制作、艺术设计等相关专业优先。</w:t>
            </w:r>
          </w:p>
          <w:p w14:paraId="308706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right="0" w:right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2.年龄在35周岁及以内；                                  3.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1-3年视频制作经验，有短视频爆款案例、企业宣传片或纪录片作品者优先。</w:t>
            </w:r>
          </w:p>
          <w:p w14:paraId="72A8C1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4.有旅行社经验、有本土客户资源的，综合条件优秀的可优先考虑。</w:t>
            </w:r>
          </w:p>
        </w:tc>
      </w:tr>
    </w:tbl>
    <w:p w14:paraId="16D32C84">
      <w:pPr>
        <w:pStyle w:val="8"/>
        <w:spacing w:after="0" w:line="244" w:lineRule="exact"/>
        <w:jc w:val="left"/>
        <w:rPr>
          <w:sz w:val="20"/>
        </w:rPr>
        <w:sectPr>
          <w:type w:val="continuous"/>
          <w:pgSz w:w="16840" w:h="11910" w:orient="landscape"/>
          <w:pgMar w:top="420" w:right="566" w:bottom="1243" w:left="425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3"/>
        <w:tblW w:w="0" w:type="auto"/>
        <w:tblInd w:w="9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9"/>
        <w:gridCol w:w="806"/>
        <w:gridCol w:w="6052"/>
        <w:gridCol w:w="5930"/>
      </w:tblGrid>
      <w:tr w14:paraId="0DFACA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55" w:hRule="atLeast"/>
        </w:trPr>
        <w:tc>
          <w:tcPr>
            <w:tcW w:w="2939" w:type="dxa"/>
          </w:tcPr>
          <w:p w14:paraId="577793DA">
            <w:pPr>
              <w:pStyle w:val="8"/>
              <w:spacing w:before="260"/>
              <w:ind w:left="40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合计</w:t>
            </w:r>
          </w:p>
        </w:tc>
        <w:tc>
          <w:tcPr>
            <w:tcW w:w="806" w:type="dxa"/>
            <w:vAlign w:val="center"/>
          </w:tcPr>
          <w:p w14:paraId="57B13381">
            <w:pPr>
              <w:pStyle w:val="8"/>
              <w:ind w:left="41" w:right="3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cs="宋体"/>
                <w:spacing w:val="-10"/>
                <w:sz w:val="20"/>
                <w:lang w:val="en-US" w:eastAsia="zh-CN"/>
              </w:rPr>
              <w:t>4</w:t>
            </w:r>
          </w:p>
        </w:tc>
        <w:tc>
          <w:tcPr>
            <w:tcW w:w="6052" w:type="dxa"/>
          </w:tcPr>
          <w:p w14:paraId="60245418"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5930" w:type="dxa"/>
          </w:tcPr>
          <w:p w14:paraId="54BD3E3C">
            <w:pPr>
              <w:pStyle w:val="8"/>
              <w:rPr>
                <w:rFonts w:ascii="Times New Roman"/>
                <w:sz w:val="18"/>
              </w:rPr>
            </w:pPr>
          </w:p>
        </w:tc>
      </w:tr>
    </w:tbl>
    <w:p w14:paraId="30E442FA"/>
    <w:sectPr>
      <w:type w:val="continuous"/>
      <w:pgSz w:w="16840" w:h="11910" w:orient="landscape"/>
      <w:pgMar w:top="420" w:right="566" w:bottom="280" w:left="425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2892A4"/>
    <w:multiLevelType w:val="singleLevel"/>
    <w:tmpl w:val="312892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4909F3"/>
    <w:rsid w:val="0F2B722C"/>
    <w:rsid w:val="20A62E14"/>
    <w:rsid w:val="231D1BC9"/>
    <w:rsid w:val="29B3686F"/>
    <w:rsid w:val="31CF111D"/>
    <w:rsid w:val="57514E39"/>
    <w:rsid w:val="576F2EA7"/>
    <w:rsid w:val="67420CED"/>
    <w:rsid w:val="71BC5015"/>
    <w:rsid w:val="78A07C50"/>
    <w:rsid w:val="7FDE79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9"/>
      <w:szCs w:val="39"/>
      <w:lang w:val="en-US" w:eastAsia="zh-CN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1181</Words>
  <Characters>1225</Characters>
  <TotalTime>130</TotalTime>
  <ScaleCrop>false</ScaleCrop>
  <LinksUpToDate>false</LinksUpToDate>
  <CharactersWithSpaces>1524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2025-04-28T06:55:00Z</dcterms:created>
  <dc:creator>QINXL</dc:creator>
  <cp:lastModifiedBy>晓晓</cp:lastModifiedBy>
  <cp:lastPrinted>2025-05-15T01:24:00Z</cp:lastPrinted>
  <dcterms:modified xsi:type="dcterms:W3CDTF">2025-07-23T08:50:35Z</dcterms:modified>
  <dc:title>V‘ÞýD,ŁDÐ%ÆâPløå\ºXŠM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LastSaved">
    <vt:filetime>2025-04-28T00:00:00Z</vt:filetime>
  </property>
  <property fmtid="{D5CDD505-2E9C-101B-9397-08002B2CF9AE}" pid="4" name="Producer">
    <vt:lpwstr>Microsoft: Print To PDF</vt:lpwstr>
  </property>
  <property fmtid="{D5CDD505-2E9C-101B-9397-08002B2CF9AE}" pid="5" name="KSOTemplateDocerSaveRecord">
    <vt:lpwstr>eyJoZGlkIjoiNTllZmQ1ODljOWQ4YzQzZmNjMTk3OTk2ZmQ1MmQ3MWIiLCJ1c2VySWQiOiI0NTQzODI1ODUifQ==</vt:lpwstr>
  </property>
  <property fmtid="{D5CDD505-2E9C-101B-9397-08002B2CF9AE}" pid="6" name="KSOProductBuildVer">
    <vt:lpwstr>2052-12.1.0.21541</vt:lpwstr>
  </property>
  <property fmtid="{D5CDD505-2E9C-101B-9397-08002B2CF9AE}" pid="7" name="ICV">
    <vt:lpwstr>A7D3C1C742B74584A7303E292532E310_12</vt:lpwstr>
  </property>
</Properties>
</file>